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818" w:rsidRPr="00EE7818" w:rsidRDefault="00EE7818" w:rsidP="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b/>
          <w:bCs/>
          <w:sz w:val="26"/>
          <w:szCs w:val="26"/>
        </w:rPr>
        <w:t xml:space="preserve">QUY ĐỊNH </w:t>
      </w:r>
    </w:p>
    <w:p w:rsidR="00EE7818" w:rsidRPr="00EE7818" w:rsidRDefault="00EE7818" w:rsidP="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VỀ GIÁ BIỂU THU TIỀN THUÊ KHO BÃI DO CÔNG TY KHO BÃI THÀNH PHỐ QUẢN LÝ</w:t>
      </w:r>
    </w:p>
    <w:p w:rsidR="00EE7818" w:rsidRPr="00EE7818" w:rsidRDefault="00EE7818" w:rsidP="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i/>
          <w:iCs/>
          <w:sz w:val="26"/>
          <w:szCs w:val="26"/>
        </w:rPr>
        <w:t>(Ban hành kèm theo Quyết định</w:t>
      </w:r>
      <w:hyperlink r:id="rId6" w:tgtFrame="_blank" w:history="1">
        <w:r w:rsidRPr="00EE7818">
          <w:rPr>
            <w:rStyle w:val="Hyperlink"/>
            <w:rFonts w:ascii="Times New Roman" w:hAnsi="Times New Roman" w:cs="Times New Roman"/>
            <w:i/>
            <w:iCs/>
            <w:sz w:val="26"/>
            <w:szCs w:val="26"/>
          </w:rPr>
          <w:t xml:space="preserve"> 1336/QĐ-UB</w:t>
        </w:r>
      </w:hyperlink>
      <w:r w:rsidRPr="00EE7818">
        <w:rPr>
          <w:rFonts w:ascii="Times New Roman" w:hAnsi="Times New Roman" w:cs="Times New Roman"/>
          <w:i/>
          <w:iCs/>
          <w:sz w:val="26"/>
          <w:szCs w:val="26"/>
        </w:rPr>
        <w:t xml:space="preserve"> ngày 05 tháng 5 năm 1994  của Ủy ban nhân dân thành phố)</w:t>
      </w:r>
    </w:p>
    <w:p w:rsidR="00EE7818" w:rsidRPr="00EE7818" w:rsidRDefault="00EE7818" w:rsidP="00EE7818">
      <w:pPr>
        <w:spacing w:before="100" w:beforeAutospacing="1" w:after="120"/>
        <w:jc w:val="both"/>
        <w:rPr>
          <w:rFonts w:ascii="Times New Roman" w:hAnsi="Times New Roman" w:cs="Times New Roman"/>
          <w:sz w:val="26"/>
          <w:szCs w:val="26"/>
        </w:rPr>
      </w:pPr>
      <w:bookmarkStart w:id="0" w:name="_GoBack"/>
      <w:r w:rsidRPr="00EE7818">
        <w:rPr>
          <w:rFonts w:ascii="Times New Roman" w:hAnsi="Times New Roman" w:cs="Times New Roman"/>
          <w:b/>
          <w:bCs/>
          <w:sz w:val="26"/>
          <w:szCs w:val="26"/>
        </w:rPr>
        <w:t xml:space="preserve">Điều 1.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Giá biểu cho thuê kho bãi do Công ty Kho bãi thành phố quản lý được quy định như sau: </w:t>
      </w:r>
    </w:p>
    <w:bookmarkEnd w:id="0"/>
    <w:p w:rsidR="00EE7818" w:rsidRPr="00EE7818" w:rsidRDefault="00EE7818" w:rsidP="00EE7818">
      <w:pPr>
        <w:spacing w:before="100" w:beforeAutospacing="1" w:after="120"/>
        <w:jc w:val="right"/>
        <w:rPr>
          <w:rFonts w:ascii="Times New Roman" w:hAnsi="Times New Roman" w:cs="Times New Roman"/>
          <w:sz w:val="26"/>
          <w:szCs w:val="26"/>
        </w:rPr>
      </w:pPr>
      <w:r w:rsidRPr="00EE7818">
        <w:rPr>
          <w:rFonts w:ascii="Times New Roman" w:hAnsi="Times New Roman" w:cs="Times New Roman"/>
          <w:sz w:val="26"/>
          <w:szCs w:val="26"/>
        </w:rPr>
        <w:t xml:space="preserve">Đơn vị tính: đ/m2/tháng </w:t>
      </w:r>
    </w:p>
    <w:tbl>
      <w:tblPr>
        <w:tblW w:w="7500" w:type="dxa"/>
        <w:jc w:val="center"/>
        <w:tblCellSpacing w:w="0" w:type="dxa"/>
        <w:tblCellMar>
          <w:left w:w="0" w:type="dxa"/>
          <w:right w:w="0" w:type="dxa"/>
        </w:tblCellMar>
        <w:tblLook w:val="04A0" w:firstRow="1" w:lastRow="0" w:firstColumn="1" w:lastColumn="0" w:noHBand="0" w:noVBand="1"/>
      </w:tblPr>
      <w:tblGrid>
        <w:gridCol w:w="2504"/>
        <w:gridCol w:w="2498"/>
        <w:gridCol w:w="2498"/>
      </w:tblGrid>
      <w:tr w:rsidR="00EE7818" w:rsidRPr="00EE7818" w:rsidTr="00EE7818">
        <w:trPr>
          <w:tblCellSpacing w:w="0" w:type="dxa"/>
          <w:jc w:val="center"/>
        </w:trPr>
        <w:tc>
          <w:tcPr>
            <w:tcW w:w="32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Kho kiên cố</w:t>
            </w:r>
          </w:p>
        </w:tc>
        <w:tc>
          <w:tcPr>
            <w:tcW w:w="3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Kho bán kiên cố</w:t>
            </w:r>
          </w:p>
        </w:tc>
        <w:tc>
          <w:tcPr>
            <w:tcW w:w="32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Bãi</w:t>
            </w:r>
          </w:p>
        </w:tc>
      </w:tr>
      <w:tr w:rsidR="00EE7818" w:rsidRPr="00EE7818" w:rsidTr="00EE7818">
        <w:trPr>
          <w:tblCellSpacing w:w="0" w:type="dxa"/>
          <w:jc w:val="center"/>
        </w:trPr>
        <w:tc>
          <w:tcPr>
            <w:tcW w:w="32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6.800</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5.500</w:t>
            </w:r>
          </w:p>
        </w:tc>
        <w:tc>
          <w:tcPr>
            <w:tcW w:w="3207" w:type="dxa"/>
            <w:tcBorders>
              <w:top w:val="nil"/>
              <w:left w:val="nil"/>
              <w:bottom w:val="single" w:sz="8" w:space="0" w:color="auto"/>
              <w:right w:val="single" w:sz="8" w:space="0" w:color="auto"/>
            </w:tcBorders>
            <w:tcMar>
              <w:top w:w="0" w:type="dxa"/>
              <w:left w:w="108" w:type="dxa"/>
              <w:bottom w:w="0" w:type="dxa"/>
              <w:right w:w="108" w:type="dxa"/>
            </w:tcMar>
            <w:hideMark/>
          </w:tcPr>
          <w:p w:rsidR="00EE7818" w:rsidRPr="00EE7818" w:rsidRDefault="00EE7818">
            <w:pPr>
              <w:spacing w:before="100" w:beforeAutospacing="1" w:after="120"/>
              <w:jc w:val="center"/>
              <w:rPr>
                <w:rFonts w:ascii="Times New Roman" w:hAnsi="Times New Roman" w:cs="Times New Roman"/>
                <w:sz w:val="26"/>
                <w:szCs w:val="26"/>
              </w:rPr>
            </w:pPr>
            <w:r w:rsidRPr="00EE7818">
              <w:rPr>
                <w:rFonts w:ascii="Times New Roman" w:hAnsi="Times New Roman" w:cs="Times New Roman"/>
                <w:sz w:val="26"/>
                <w:szCs w:val="26"/>
              </w:rPr>
              <w:t>1.200</w:t>
            </w:r>
          </w:p>
        </w:tc>
      </w:tr>
    </w:tbl>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 Đối với trường hợp sử dụng kho bãi sai công năng: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1. Nếu thuê kho bãi để dùng vào sản xuất thì tăng 20%.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2. Nếu thuê kho bãi để dùng vào kinh doanh tăng thêm 50% so với giá quy định.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b/>
          <w:bCs/>
          <w:sz w:val="26"/>
          <w:szCs w:val="26"/>
        </w:rPr>
        <w:t xml:space="preserve">Điều 2.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Điều tiết thu nhập đối với diện tích cho thuê lại: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1. Dùng cho sản xuất thu 10.000 đ/m2/tháng.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2. Dùng làm văn phòng giao dịch, kinh doanh thu 15.000 đ/m2/tháng.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3. Nếu cho Công ty nước ngoài, liên doanh với nước ngoài, Việt kiều thuê thu 30.000 đ/m2/tháng.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b/>
          <w:bCs/>
          <w:sz w:val="26"/>
          <w:szCs w:val="26"/>
        </w:rPr>
        <w:t xml:space="preserve">Điều 3.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t xml:space="preserve">Các cơ quan đơn vị thuộc Trung ương, thành phố, quận huyện, các đơn vị thuộc lực lượng vũ trang, các Hợp tác xã, tổ hợp, cá nhân có sử dụng kho bãi do Công ty Kho bãi thành phố quản lý và kê khai ký hợp đồng thuê kho bãi theo giá biểu mới ban hành. </w:t>
      </w:r>
    </w:p>
    <w:p w:rsidR="00EE7818" w:rsidRPr="00EE7818" w:rsidRDefault="00EE7818" w:rsidP="00EE7818">
      <w:pPr>
        <w:spacing w:before="100" w:beforeAutospacing="1" w:after="120"/>
        <w:jc w:val="both"/>
        <w:rPr>
          <w:rFonts w:ascii="Times New Roman" w:hAnsi="Times New Roman" w:cs="Times New Roman"/>
          <w:sz w:val="26"/>
          <w:szCs w:val="26"/>
        </w:rPr>
      </w:pPr>
      <w:r w:rsidRPr="00EE7818">
        <w:rPr>
          <w:rFonts w:ascii="Times New Roman" w:hAnsi="Times New Roman" w:cs="Times New Roman"/>
          <w:sz w:val="26"/>
          <w:szCs w:val="26"/>
        </w:rPr>
        <w:lastRenderedPageBreak/>
        <w:t xml:space="preserve">Công ty Kho bãi thành phố có trách nhiệm căn cứ trên cơ sở hợp đồng thuê kho bãi đã ký và có văn bản điều chỉnh lại hợp đồng thuê kho bãi theo giá biểu mới và thu theo giá biểu mới. </w:t>
      </w:r>
    </w:p>
    <w:p w:rsidR="00EE7818" w:rsidRPr="00EE7818" w:rsidRDefault="00EE7818" w:rsidP="00EE7818">
      <w:pPr>
        <w:spacing w:before="100" w:beforeAutospacing="1" w:after="120"/>
        <w:jc w:val="right"/>
        <w:rPr>
          <w:rFonts w:ascii="Times New Roman" w:hAnsi="Times New Roman" w:cs="Times New Roman"/>
          <w:sz w:val="26"/>
          <w:szCs w:val="26"/>
        </w:rPr>
      </w:pPr>
      <w:r w:rsidRPr="00EE7818">
        <w:rPr>
          <w:rFonts w:ascii="Times New Roman" w:hAnsi="Times New Roman" w:cs="Times New Roman"/>
          <w:b/>
          <w:bCs/>
          <w:sz w:val="26"/>
          <w:szCs w:val="26"/>
        </w:rPr>
        <w:t>ỦY BAN NHÂN DÂN THÀNH PHỐ</w:t>
      </w:r>
    </w:p>
    <w:p w:rsidR="009E547F" w:rsidRPr="00EE7818" w:rsidRDefault="00EE7818" w:rsidP="00EE7818">
      <w:pPr>
        <w:rPr>
          <w:rFonts w:ascii="Times New Roman" w:hAnsi="Times New Roman" w:cs="Times New Roman"/>
          <w:sz w:val="26"/>
          <w:szCs w:val="26"/>
        </w:rPr>
      </w:pPr>
    </w:p>
    <w:sectPr w:rsidR="009E547F" w:rsidRPr="00EE7818" w:rsidSect="00665833">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C0036"/>
    <w:multiLevelType w:val="multilevel"/>
    <w:tmpl w:val="9E4C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33"/>
    <w:rsid w:val="000A1162"/>
    <w:rsid w:val="00183834"/>
    <w:rsid w:val="001D74EA"/>
    <w:rsid w:val="001D7544"/>
    <w:rsid w:val="002F116A"/>
    <w:rsid w:val="00362BA3"/>
    <w:rsid w:val="00465D8D"/>
    <w:rsid w:val="0055693A"/>
    <w:rsid w:val="00581FB5"/>
    <w:rsid w:val="005A4A03"/>
    <w:rsid w:val="00665833"/>
    <w:rsid w:val="006D5750"/>
    <w:rsid w:val="008053DC"/>
    <w:rsid w:val="008068EE"/>
    <w:rsid w:val="008E04B3"/>
    <w:rsid w:val="00AA6A6C"/>
    <w:rsid w:val="00AB0E38"/>
    <w:rsid w:val="00B4176F"/>
    <w:rsid w:val="00BA2949"/>
    <w:rsid w:val="00CC4701"/>
    <w:rsid w:val="00D637FA"/>
    <w:rsid w:val="00E64433"/>
    <w:rsid w:val="00EA41E1"/>
    <w:rsid w:val="00EE7818"/>
    <w:rsid w:val="00F315D5"/>
    <w:rsid w:val="00FC2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 w:type="paragraph" w:styleId="BalloonText">
    <w:name w:val="Balloon Text"/>
    <w:basedOn w:val="Normal"/>
    <w:link w:val="BalloonTextChar"/>
    <w:uiPriority w:val="99"/>
    <w:semiHidden/>
    <w:unhideWhenUsed/>
    <w:rsid w:val="001D7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EA"/>
    <w:rPr>
      <w:rFonts w:ascii="Tahoma" w:hAnsi="Tahoma" w:cs="Tahoma"/>
      <w:sz w:val="16"/>
      <w:szCs w:val="16"/>
    </w:rPr>
  </w:style>
  <w:style w:type="paragraph" w:customStyle="1" w:styleId="vb">
    <w:name w:val="vb"/>
    <w:basedOn w:val="Normal"/>
    <w:link w:val="vbChar"/>
    <w:autoRedefine/>
    <w:qFormat/>
    <w:rsid w:val="00665833"/>
    <w:pPr>
      <w:spacing w:before="100" w:beforeAutospacing="1" w:after="120" w:line="240" w:lineRule="auto"/>
      <w:ind w:firstLine="720"/>
      <w:jc w:val="both"/>
    </w:pPr>
    <w:rPr>
      <w:rFonts w:ascii="Times New Roman" w:eastAsia="Times New Roman" w:hAnsi="Times New Roman" w:cs="Times New Roman"/>
      <w:bCs/>
      <w:sz w:val="24"/>
      <w:szCs w:val="24"/>
    </w:rPr>
  </w:style>
  <w:style w:type="character" w:customStyle="1" w:styleId="vbChar">
    <w:name w:val="vb Char"/>
    <w:basedOn w:val="DefaultParagraphFont"/>
    <w:link w:val="vb"/>
    <w:rsid w:val="00665833"/>
    <w:rPr>
      <w:rFonts w:ascii="Times New Roman" w:eastAsia="Times New Roman" w:hAnsi="Times New Roman" w:cs="Times New Roman"/>
      <w:bCs/>
      <w:sz w:val="24"/>
      <w:szCs w:val="24"/>
    </w:rPr>
  </w:style>
  <w:style w:type="character" w:styleId="Strong">
    <w:name w:val="Strong"/>
    <w:basedOn w:val="DefaultParagraphFont"/>
    <w:uiPriority w:val="22"/>
    <w:qFormat/>
    <w:rsid w:val="002F116A"/>
    <w:rPr>
      <w:b/>
      <w:bCs/>
    </w:rPr>
  </w:style>
  <w:style w:type="character" w:styleId="Emphasis">
    <w:name w:val="Emphasis"/>
    <w:basedOn w:val="DefaultParagraphFont"/>
    <w:uiPriority w:val="20"/>
    <w:qFormat/>
    <w:rsid w:val="002F116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4433"/>
  </w:style>
  <w:style w:type="paragraph" w:styleId="NormalWeb">
    <w:name w:val="Normal (Web)"/>
    <w:basedOn w:val="Normal"/>
    <w:uiPriority w:val="99"/>
    <w:unhideWhenUsed/>
    <w:rsid w:val="00581F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81FB5"/>
    <w:rPr>
      <w:color w:val="0000FF"/>
      <w:u w:val="single"/>
    </w:rPr>
  </w:style>
  <w:style w:type="character" w:styleId="FollowedHyperlink">
    <w:name w:val="FollowedHyperlink"/>
    <w:basedOn w:val="DefaultParagraphFont"/>
    <w:uiPriority w:val="99"/>
    <w:semiHidden/>
    <w:unhideWhenUsed/>
    <w:rsid w:val="00581FB5"/>
    <w:rPr>
      <w:color w:val="800080"/>
      <w:u w:val="single"/>
    </w:rPr>
  </w:style>
  <w:style w:type="paragraph" w:styleId="BalloonText">
    <w:name w:val="Balloon Text"/>
    <w:basedOn w:val="Normal"/>
    <w:link w:val="BalloonTextChar"/>
    <w:uiPriority w:val="99"/>
    <w:semiHidden/>
    <w:unhideWhenUsed/>
    <w:rsid w:val="001D7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4EA"/>
    <w:rPr>
      <w:rFonts w:ascii="Tahoma" w:hAnsi="Tahoma" w:cs="Tahoma"/>
      <w:sz w:val="16"/>
      <w:szCs w:val="16"/>
    </w:rPr>
  </w:style>
  <w:style w:type="paragraph" w:customStyle="1" w:styleId="vb">
    <w:name w:val="vb"/>
    <w:basedOn w:val="Normal"/>
    <w:link w:val="vbChar"/>
    <w:autoRedefine/>
    <w:qFormat/>
    <w:rsid w:val="00665833"/>
    <w:pPr>
      <w:spacing w:before="100" w:beforeAutospacing="1" w:after="120" w:line="240" w:lineRule="auto"/>
      <w:ind w:firstLine="720"/>
      <w:jc w:val="both"/>
    </w:pPr>
    <w:rPr>
      <w:rFonts w:ascii="Times New Roman" w:eastAsia="Times New Roman" w:hAnsi="Times New Roman" w:cs="Times New Roman"/>
      <w:bCs/>
      <w:sz w:val="24"/>
      <w:szCs w:val="24"/>
    </w:rPr>
  </w:style>
  <w:style w:type="character" w:customStyle="1" w:styleId="vbChar">
    <w:name w:val="vb Char"/>
    <w:basedOn w:val="DefaultParagraphFont"/>
    <w:link w:val="vb"/>
    <w:rsid w:val="00665833"/>
    <w:rPr>
      <w:rFonts w:ascii="Times New Roman" w:eastAsia="Times New Roman" w:hAnsi="Times New Roman" w:cs="Times New Roman"/>
      <w:bCs/>
      <w:sz w:val="24"/>
      <w:szCs w:val="24"/>
    </w:rPr>
  </w:style>
  <w:style w:type="character" w:styleId="Strong">
    <w:name w:val="Strong"/>
    <w:basedOn w:val="DefaultParagraphFont"/>
    <w:uiPriority w:val="22"/>
    <w:qFormat/>
    <w:rsid w:val="002F116A"/>
    <w:rPr>
      <w:b/>
      <w:bCs/>
    </w:rPr>
  </w:style>
  <w:style w:type="character" w:styleId="Emphasis">
    <w:name w:val="Emphasis"/>
    <w:basedOn w:val="DefaultParagraphFont"/>
    <w:uiPriority w:val="20"/>
    <w:qFormat/>
    <w:rsid w:val="002F11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393">
      <w:bodyDiv w:val="1"/>
      <w:marLeft w:val="0"/>
      <w:marRight w:val="0"/>
      <w:marTop w:val="0"/>
      <w:marBottom w:val="0"/>
      <w:divBdr>
        <w:top w:val="none" w:sz="0" w:space="0" w:color="auto"/>
        <w:left w:val="none" w:sz="0" w:space="0" w:color="auto"/>
        <w:bottom w:val="none" w:sz="0" w:space="0" w:color="auto"/>
        <w:right w:val="none" w:sz="0" w:space="0" w:color="auto"/>
      </w:divBdr>
    </w:div>
    <w:div w:id="268926689">
      <w:bodyDiv w:val="1"/>
      <w:marLeft w:val="0"/>
      <w:marRight w:val="0"/>
      <w:marTop w:val="0"/>
      <w:marBottom w:val="0"/>
      <w:divBdr>
        <w:top w:val="none" w:sz="0" w:space="0" w:color="auto"/>
        <w:left w:val="none" w:sz="0" w:space="0" w:color="auto"/>
        <w:bottom w:val="none" w:sz="0" w:space="0" w:color="auto"/>
        <w:right w:val="none" w:sz="0" w:space="0" w:color="auto"/>
      </w:divBdr>
    </w:div>
    <w:div w:id="276256607">
      <w:bodyDiv w:val="1"/>
      <w:marLeft w:val="0"/>
      <w:marRight w:val="0"/>
      <w:marTop w:val="0"/>
      <w:marBottom w:val="0"/>
      <w:divBdr>
        <w:top w:val="none" w:sz="0" w:space="0" w:color="auto"/>
        <w:left w:val="none" w:sz="0" w:space="0" w:color="auto"/>
        <w:bottom w:val="none" w:sz="0" w:space="0" w:color="auto"/>
        <w:right w:val="none" w:sz="0" w:space="0" w:color="auto"/>
      </w:divBdr>
    </w:div>
    <w:div w:id="351566993">
      <w:bodyDiv w:val="1"/>
      <w:marLeft w:val="0"/>
      <w:marRight w:val="0"/>
      <w:marTop w:val="0"/>
      <w:marBottom w:val="0"/>
      <w:divBdr>
        <w:top w:val="none" w:sz="0" w:space="0" w:color="auto"/>
        <w:left w:val="none" w:sz="0" w:space="0" w:color="auto"/>
        <w:bottom w:val="none" w:sz="0" w:space="0" w:color="auto"/>
        <w:right w:val="none" w:sz="0" w:space="0" w:color="auto"/>
      </w:divBdr>
    </w:div>
    <w:div w:id="417101333">
      <w:bodyDiv w:val="1"/>
      <w:marLeft w:val="0"/>
      <w:marRight w:val="0"/>
      <w:marTop w:val="0"/>
      <w:marBottom w:val="0"/>
      <w:divBdr>
        <w:top w:val="none" w:sz="0" w:space="0" w:color="auto"/>
        <w:left w:val="none" w:sz="0" w:space="0" w:color="auto"/>
        <w:bottom w:val="none" w:sz="0" w:space="0" w:color="auto"/>
        <w:right w:val="none" w:sz="0" w:space="0" w:color="auto"/>
      </w:divBdr>
    </w:div>
    <w:div w:id="675570346">
      <w:bodyDiv w:val="1"/>
      <w:marLeft w:val="0"/>
      <w:marRight w:val="0"/>
      <w:marTop w:val="0"/>
      <w:marBottom w:val="0"/>
      <w:divBdr>
        <w:top w:val="none" w:sz="0" w:space="0" w:color="auto"/>
        <w:left w:val="none" w:sz="0" w:space="0" w:color="auto"/>
        <w:bottom w:val="none" w:sz="0" w:space="0" w:color="auto"/>
        <w:right w:val="none" w:sz="0" w:space="0" w:color="auto"/>
      </w:divBdr>
    </w:div>
    <w:div w:id="725833953">
      <w:bodyDiv w:val="1"/>
      <w:marLeft w:val="0"/>
      <w:marRight w:val="0"/>
      <w:marTop w:val="0"/>
      <w:marBottom w:val="0"/>
      <w:divBdr>
        <w:top w:val="none" w:sz="0" w:space="0" w:color="auto"/>
        <w:left w:val="none" w:sz="0" w:space="0" w:color="auto"/>
        <w:bottom w:val="none" w:sz="0" w:space="0" w:color="auto"/>
        <w:right w:val="none" w:sz="0" w:space="0" w:color="auto"/>
      </w:divBdr>
    </w:div>
    <w:div w:id="758907677">
      <w:bodyDiv w:val="1"/>
      <w:marLeft w:val="0"/>
      <w:marRight w:val="0"/>
      <w:marTop w:val="0"/>
      <w:marBottom w:val="0"/>
      <w:divBdr>
        <w:top w:val="none" w:sz="0" w:space="0" w:color="auto"/>
        <w:left w:val="none" w:sz="0" w:space="0" w:color="auto"/>
        <w:bottom w:val="none" w:sz="0" w:space="0" w:color="auto"/>
        <w:right w:val="none" w:sz="0" w:space="0" w:color="auto"/>
      </w:divBdr>
    </w:div>
    <w:div w:id="799999587">
      <w:bodyDiv w:val="1"/>
      <w:marLeft w:val="0"/>
      <w:marRight w:val="0"/>
      <w:marTop w:val="0"/>
      <w:marBottom w:val="0"/>
      <w:divBdr>
        <w:top w:val="none" w:sz="0" w:space="0" w:color="auto"/>
        <w:left w:val="none" w:sz="0" w:space="0" w:color="auto"/>
        <w:bottom w:val="none" w:sz="0" w:space="0" w:color="auto"/>
        <w:right w:val="none" w:sz="0" w:space="0" w:color="auto"/>
      </w:divBdr>
    </w:div>
    <w:div w:id="874080137">
      <w:bodyDiv w:val="1"/>
      <w:marLeft w:val="0"/>
      <w:marRight w:val="0"/>
      <w:marTop w:val="0"/>
      <w:marBottom w:val="0"/>
      <w:divBdr>
        <w:top w:val="none" w:sz="0" w:space="0" w:color="auto"/>
        <w:left w:val="none" w:sz="0" w:space="0" w:color="auto"/>
        <w:bottom w:val="none" w:sz="0" w:space="0" w:color="auto"/>
        <w:right w:val="none" w:sz="0" w:space="0" w:color="auto"/>
      </w:divBdr>
    </w:div>
    <w:div w:id="937100686">
      <w:bodyDiv w:val="1"/>
      <w:marLeft w:val="0"/>
      <w:marRight w:val="0"/>
      <w:marTop w:val="0"/>
      <w:marBottom w:val="0"/>
      <w:divBdr>
        <w:top w:val="none" w:sz="0" w:space="0" w:color="auto"/>
        <w:left w:val="none" w:sz="0" w:space="0" w:color="auto"/>
        <w:bottom w:val="none" w:sz="0" w:space="0" w:color="auto"/>
        <w:right w:val="none" w:sz="0" w:space="0" w:color="auto"/>
      </w:divBdr>
    </w:div>
    <w:div w:id="968625793">
      <w:bodyDiv w:val="1"/>
      <w:marLeft w:val="0"/>
      <w:marRight w:val="0"/>
      <w:marTop w:val="0"/>
      <w:marBottom w:val="0"/>
      <w:divBdr>
        <w:top w:val="none" w:sz="0" w:space="0" w:color="auto"/>
        <w:left w:val="none" w:sz="0" w:space="0" w:color="auto"/>
        <w:bottom w:val="none" w:sz="0" w:space="0" w:color="auto"/>
        <w:right w:val="none" w:sz="0" w:space="0" w:color="auto"/>
      </w:divBdr>
    </w:div>
    <w:div w:id="1104766893">
      <w:bodyDiv w:val="1"/>
      <w:marLeft w:val="0"/>
      <w:marRight w:val="0"/>
      <w:marTop w:val="0"/>
      <w:marBottom w:val="0"/>
      <w:divBdr>
        <w:top w:val="none" w:sz="0" w:space="0" w:color="auto"/>
        <w:left w:val="none" w:sz="0" w:space="0" w:color="auto"/>
        <w:bottom w:val="none" w:sz="0" w:space="0" w:color="auto"/>
        <w:right w:val="none" w:sz="0" w:space="0" w:color="auto"/>
      </w:divBdr>
    </w:div>
    <w:div w:id="1284994679">
      <w:bodyDiv w:val="1"/>
      <w:marLeft w:val="0"/>
      <w:marRight w:val="0"/>
      <w:marTop w:val="0"/>
      <w:marBottom w:val="0"/>
      <w:divBdr>
        <w:top w:val="none" w:sz="0" w:space="0" w:color="auto"/>
        <w:left w:val="none" w:sz="0" w:space="0" w:color="auto"/>
        <w:bottom w:val="none" w:sz="0" w:space="0" w:color="auto"/>
        <w:right w:val="none" w:sz="0" w:space="0" w:color="auto"/>
      </w:divBdr>
    </w:div>
    <w:div w:id="1303197082">
      <w:bodyDiv w:val="1"/>
      <w:marLeft w:val="0"/>
      <w:marRight w:val="0"/>
      <w:marTop w:val="0"/>
      <w:marBottom w:val="0"/>
      <w:divBdr>
        <w:top w:val="none" w:sz="0" w:space="0" w:color="auto"/>
        <w:left w:val="none" w:sz="0" w:space="0" w:color="auto"/>
        <w:bottom w:val="none" w:sz="0" w:space="0" w:color="auto"/>
        <w:right w:val="none" w:sz="0" w:space="0" w:color="auto"/>
      </w:divBdr>
    </w:div>
    <w:div w:id="1353846514">
      <w:bodyDiv w:val="1"/>
      <w:marLeft w:val="0"/>
      <w:marRight w:val="0"/>
      <w:marTop w:val="0"/>
      <w:marBottom w:val="0"/>
      <w:divBdr>
        <w:top w:val="none" w:sz="0" w:space="0" w:color="auto"/>
        <w:left w:val="none" w:sz="0" w:space="0" w:color="auto"/>
        <w:bottom w:val="none" w:sz="0" w:space="0" w:color="auto"/>
        <w:right w:val="none" w:sz="0" w:space="0" w:color="auto"/>
      </w:divBdr>
    </w:div>
    <w:div w:id="1634142026">
      <w:bodyDiv w:val="1"/>
      <w:marLeft w:val="0"/>
      <w:marRight w:val="0"/>
      <w:marTop w:val="0"/>
      <w:marBottom w:val="0"/>
      <w:divBdr>
        <w:top w:val="none" w:sz="0" w:space="0" w:color="auto"/>
        <w:left w:val="none" w:sz="0" w:space="0" w:color="auto"/>
        <w:bottom w:val="none" w:sz="0" w:space="0" w:color="auto"/>
        <w:right w:val="none" w:sz="0" w:space="0" w:color="auto"/>
      </w:divBdr>
      <w:divsChild>
        <w:div w:id="1394768250">
          <w:marLeft w:val="0"/>
          <w:marRight w:val="0"/>
          <w:marTop w:val="0"/>
          <w:marBottom w:val="0"/>
          <w:divBdr>
            <w:top w:val="none" w:sz="0" w:space="0" w:color="auto"/>
            <w:left w:val="none" w:sz="0" w:space="0" w:color="auto"/>
            <w:bottom w:val="none" w:sz="0" w:space="0" w:color="auto"/>
            <w:right w:val="none" w:sz="0" w:space="0" w:color="auto"/>
          </w:divBdr>
          <w:divsChild>
            <w:div w:id="164370653">
              <w:marLeft w:val="0"/>
              <w:marRight w:val="0"/>
              <w:marTop w:val="0"/>
              <w:marBottom w:val="0"/>
              <w:divBdr>
                <w:top w:val="single" w:sz="12" w:space="0" w:color="F89B1A"/>
                <w:left w:val="single" w:sz="6" w:space="0" w:color="C8D4DB"/>
                <w:bottom w:val="none" w:sz="0" w:space="0" w:color="auto"/>
                <w:right w:val="single" w:sz="6" w:space="0" w:color="C8D4DB"/>
              </w:divBdr>
              <w:divsChild>
                <w:div w:id="1740982741">
                  <w:marLeft w:val="0"/>
                  <w:marRight w:val="0"/>
                  <w:marTop w:val="0"/>
                  <w:marBottom w:val="0"/>
                  <w:divBdr>
                    <w:top w:val="none" w:sz="0" w:space="0" w:color="auto"/>
                    <w:left w:val="none" w:sz="0" w:space="0" w:color="auto"/>
                    <w:bottom w:val="none" w:sz="0" w:space="0" w:color="auto"/>
                    <w:right w:val="none" w:sz="0" w:space="0" w:color="auto"/>
                  </w:divBdr>
                  <w:divsChild>
                    <w:div w:id="1572471667">
                      <w:marLeft w:val="0"/>
                      <w:marRight w:val="0"/>
                      <w:marTop w:val="0"/>
                      <w:marBottom w:val="0"/>
                      <w:divBdr>
                        <w:top w:val="none" w:sz="0" w:space="0" w:color="auto"/>
                        <w:left w:val="none" w:sz="0" w:space="0" w:color="auto"/>
                        <w:bottom w:val="none" w:sz="0" w:space="0" w:color="auto"/>
                        <w:right w:val="none" w:sz="0" w:space="0" w:color="auto"/>
                      </w:divBdr>
                      <w:divsChild>
                        <w:div w:id="497355756">
                          <w:marLeft w:val="0"/>
                          <w:marRight w:val="225"/>
                          <w:marTop w:val="0"/>
                          <w:marBottom w:val="0"/>
                          <w:divBdr>
                            <w:top w:val="none" w:sz="0" w:space="0" w:color="auto"/>
                            <w:left w:val="none" w:sz="0" w:space="0" w:color="auto"/>
                            <w:bottom w:val="none" w:sz="0" w:space="0" w:color="auto"/>
                            <w:right w:val="none" w:sz="0" w:space="0" w:color="auto"/>
                          </w:divBdr>
                          <w:divsChild>
                            <w:div w:id="2084600781">
                              <w:marLeft w:val="0"/>
                              <w:marRight w:val="0"/>
                              <w:marTop w:val="0"/>
                              <w:marBottom w:val="0"/>
                              <w:divBdr>
                                <w:top w:val="none" w:sz="0" w:space="0" w:color="auto"/>
                                <w:left w:val="none" w:sz="0" w:space="0" w:color="auto"/>
                                <w:bottom w:val="none" w:sz="0" w:space="0" w:color="auto"/>
                                <w:right w:val="none" w:sz="0" w:space="0" w:color="auto"/>
                              </w:divBdr>
                              <w:divsChild>
                                <w:div w:id="1942105695">
                                  <w:marLeft w:val="0"/>
                                  <w:marRight w:val="0"/>
                                  <w:marTop w:val="0"/>
                                  <w:marBottom w:val="0"/>
                                  <w:divBdr>
                                    <w:top w:val="none" w:sz="0" w:space="0" w:color="auto"/>
                                    <w:left w:val="none" w:sz="0" w:space="0" w:color="auto"/>
                                    <w:bottom w:val="none" w:sz="0" w:space="0" w:color="auto"/>
                                    <w:right w:val="none" w:sz="0" w:space="0" w:color="auto"/>
                                  </w:divBdr>
                                  <w:divsChild>
                                    <w:div w:id="13881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50415">
                          <w:marLeft w:val="0"/>
                          <w:marRight w:val="0"/>
                          <w:marTop w:val="150"/>
                          <w:marBottom w:val="0"/>
                          <w:divBdr>
                            <w:top w:val="none" w:sz="0" w:space="0" w:color="auto"/>
                            <w:left w:val="none" w:sz="0" w:space="0" w:color="auto"/>
                            <w:bottom w:val="none" w:sz="0" w:space="0" w:color="auto"/>
                            <w:right w:val="none" w:sz="0" w:space="0" w:color="auto"/>
                          </w:divBdr>
                          <w:divsChild>
                            <w:div w:id="926691910">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sChild>
                </w:div>
              </w:divsChild>
            </w:div>
          </w:divsChild>
        </w:div>
      </w:divsChild>
    </w:div>
    <w:div w:id="1677538165">
      <w:bodyDiv w:val="1"/>
      <w:marLeft w:val="0"/>
      <w:marRight w:val="0"/>
      <w:marTop w:val="0"/>
      <w:marBottom w:val="0"/>
      <w:divBdr>
        <w:top w:val="none" w:sz="0" w:space="0" w:color="auto"/>
        <w:left w:val="none" w:sz="0" w:space="0" w:color="auto"/>
        <w:bottom w:val="none" w:sz="0" w:space="0" w:color="auto"/>
        <w:right w:val="none" w:sz="0" w:space="0" w:color="auto"/>
      </w:divBdr>
    </w:div>
    <w:div w:id="1806386767">
      <w:bodyDiv w:val="1"/>
      <w:marLeft w:val="0"/>
      <w:marRight w:val="0"/>
      <w:marTop w:val="0"/>
      <w:marBottom w:val="0"/>
      <w:divBdr>
        <w:top w:val="none" w:sz="0" w:space="0" w:color="auto"/>
        <w:left w:val="none" w:sz="0" w:space="0" w:color="auto"/>
        <w:bottom w:val="none" w:sz="0" w:space="0" w:color="auto"/>
        <w:right w:val="none" w:sz="0" w:space="0" w:color="auto"/>
      </w:divBdr>
    </w:div>
    <w:div w:id="1821801572">
      <w:bodyDiv w:val="1"/>
      <w:marLeft w:val="0"/>
      <w:marRight w:val="0"/>
      <w:marTop w:val="0"/>
      <w:marBottom w:val="0"/>
      <w:divBdr>
        <w:top w:val="none" w:sz="0" w:space="0" w:color="auto"/>
        <w:left w:val="none" w:sz="0" w:space="0" w:color="auto"/>
        <w:bottom w:val="none" w:sz="0" w:space="0" w:color="auto"/>
        <w:right w:val="none" w:sz="0" w:space="0" w:color="auto"/>
      </w:divBdr>
    </w:div>
    <w:div w:id="1842427899">
      <w:bodyDiv w:val="1"/>
      <w:marLeft w:val="0"/>
      <w:marRight w:val="0"/>
      <w:marTop w:val="0"/>
      <w:marBottom w:val="0"/>
      <w:divBdr>
        <w:top w:val="none" w:sz="0" w:space="0" w:color="auto"/>
        <w:left w:val="none" w:sz="0" w:space="0" w:color="auto"/>
        <w:bottom w:val="none" w:sz="0" w:space="0" w:color="auto"/>
        <w:right w:val="none" w:sz="0" w:space="0" w:color="auto"/>
      </w:divBdr>
    </w:div>
    <w:div w:id="212654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uvienphapluat.vn/phap-luat/tim-van-ban.aspx?keyword=1336/Q%C4%90-UB&amp;area=2&amp;type=0&amp;match=False&amp;vc=True&amp;lan=1"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E2F65F-2450-49EF-8FBE-2C51CF83FA48}"/>
</file>

<file path=customXml/itemProps2.xml><?xml version="1.0" encoding="utf-8"?>
<ds:datastoreItem xmlns:ds="http://schemas.openxmlformats.org/officeDocument/2006/customXml" ds:itemID="{8B06FA06-AD7E-4F71-B75B-94B80539CBFC}"/>
</file>

<file path=customXml/itemProps3.xml><?xml version="1.0" encoding="utf-8"?>
<ds:datastoreItem xmlns:ds="http://schemas.openxmlformats.org/officeDocument/2006/customXml" ds:itemID="{8CC86033-00E2-429C-B403-BFC570AB4AD6}"/>
</file>

<file path=docProps/app.xml><?xml version="1.0" encoding="utf-8"?>
<Properties xmlns="http://schemas.openxmlformats.org/officeDocument/2006/extended-properties" xmlns:vt="http://schemas.openxmlformats.org/officeDocument/2006/docPropsVTypes">
  <Template>Normal</Template>
  <TotalTime>100</TotalTime>
  <Pages>2</Pages>
  <Words>212</Words>
  <Characters>1213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trinh thuy thanh thu</dc:creator>
  <cp:lastModifiedBy>trinh thuy thanh thu</cp:lastModifiedBy>
  <cp:revision>25</cp:revision>
  <dcterms:created xsi:type="dcterms:W3CDTF">2016-02-19T07:45:00Z</dcterms:created>
  <dcterms:modified xsi:type="dcterms:W3CDTF">2016-02-26T07:26:00Z</dcterms:modified>
</cp:coreProperties>
</file>